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61" w:rsidRPr="00266261" w:rsidRDefault="00266261" w:rsidP="00822C13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A KOMPETENCIA ALAPÚ OKTATÁS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266261" w:rsidRPr="00266261" w:rsidRDefault="00266261" w:rsidP="00822C13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Miért is szükséges a változtatás? Mire keresünk válaszokat?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mire fektessünk nagyobb hangsúlyt?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melyek azok a tudás típusok és személyiségjegyek, amelyek szükségesek?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személyiség fejlődésének fontossága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új igényeknek való megfelelés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a jövőben az életpálya bármely szakaszában szükségessé válhat a meglévő módszerek módosítása.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személyes és szociális kompetenciák megerősítése és fejlesztése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FEJLESZTÉS MÓDSZERTANA: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2976"/>
      </w:tblGrid>
      <w:tr w:rsidR="00266261" w:rsidRPr="00266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hu-HU"/>
              </w:rPr>
              <w:t>Hagyományos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hu-HU"/>
              </w:rPr>
              <w:t>Személyiségközpontú</w:t>
            </w:r>
          </w:p>
        </w:tc>
      </w:tr>
      <w:tr w:rsidR="00266261" w:rsidRPr="00266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tanár és ismeretközpontú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diák- és cselekvésközpontú </w:t>
            </w:r>
          </w:p>
        </w:tc>
      </w:tr>
      <w:tr w:rsidR="00266261" w:rsidRPr="00266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individualizált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egyéni és csoportos </w:t>
            </w:r>
          </w:p>
        </w:tc>
      </w:tr>
      <w:tr w:rsidR="00266261" w:rsidRPr="00266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érzelmi semlegesség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érzelmi bevonódás </w:t>
            </w:r>
          </w:p>
        </w:tc>
      </w:tr>
      <w:tr w:rsidR="00266261" w:rsidRPr="00266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teljesítmény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folyamat </w:t>
            </w:r>
          </w:p>
        </w:tc>
      </w:tr>
      <w:tr w:rsidR="00266261" w:rsidRPr="00266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nem átlátható szabályrendszer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világos szabályrendszer </w:t>
            </w:r>
          </w:p>
        </w:tc>
      </w:tr>
      <w:tr w:rsidR="00266261" w:rsidRPr="00266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elszigetelt feladatok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61" w:rsidRPr="00266261" w:rsidRDefault="00266261" w:rsidP="00822C13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2662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komplexitás (témák, projektek)</w:t>
            </w:r>
          </w:p>
        </w:tc>
      </w:tr>
    </w:tbl>
    <w:p w:rsidR="00266261" w:rsidRPr="00266261" w:rsidRDefault="00266261" w:rsidP="00822C13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Kompetencia: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- ismeretek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,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ezek </w:t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alkalmazási képessége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alkalmazáshoz szükséges megfelelő motivációt biztosító </w:t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attitűdök összessége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Kompetencia alapú oktatáson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képességek, készségek fejlesztését, az alkalmazásképes tudást középpontba helyező oktatást értjük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Hat kiemelt kompetenciaterületen: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szövegértési-szövegalkotási, matematikai, idegen </w:t>
      </w:r>
      <w:proofErr w:type="gramStart"/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nyelvi ,</w:t>
      </w:r>
      <w:proofErr w:type="gramEnd"/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IKT (informatika és médiahasználat) területén, szociális, életviteli és környezeti, az életpálya-építési kompetenciák területén. (a hátrányos helyzetben lévők felzárkóztatása szempontjából kulcsfontosságú)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Például</w:t>
      </w:r>
      <w:proofErr w:type="gramStart"/>
      <w:r w:rsidRPr="0026626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...</w:t>
      </w:r>
      <w:proofErr w:type="gramEnd"/>
      <w:r w:rsidRPr="0026626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 xml:space="preserve">” </w:t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című kötet szerkesztőjének bevezetőjéből idézet: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266261" w:rsidRPr="00266261" w:rsidRDefault="00266261" w:rsidP="00822C13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„Mindannyian, akik iskolában dolgozunk, évek óta érzékeljük: valami megváltozott. Szaktanárként nehezen tudjuk meghatározni, mi az a tananyag, amit feltétlenül meg kell tanítanunk a XXI. században felnövő tanítványainknak. Él bennünk a szakmai igényesség – de jelen vannak a régi beidegződések is. Nap, mint nap tapasztaljuk, hogy az átadottnak vélt tudásunk egyre kevésbé ér célba, a diákok egyre nehezebben reprodukálják a tanultakat, az alkalmazásról nem is beszélve. Sok kolléga arról számol be, hogy a gyerekek figyelme csak nagy nehézségek árán köthető le, gyakoriak a fegyelmezési problémák, akadozik az együttműködés a szülőkkel. A pedagógusoknak gyakran át kell venniük a családi gondoskodásból, nevelési feladatokból is. A tantestületek egy részében zaklatott a légkör, feszült a hangulat. A szaktanári, osztályfőnöki munkák megsokasodtak. Az elvárások nőnek, a munkára fordítható idő azonban nem. Valamennyien érezzük, hogy változtatni kell. De hogyan?… </w:t>
      </w:r>
      <w:proofErr w:type="gramStart"/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A</w:t>
      </w:r>
      <w:proofErr w:type="gramEnd"/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 pedagógusok egy része ismerkedik az új eljárásokkal, megoldásokkal. Mások munkájuk során már használják a tanulásszervezés különböző formáit, a megszokottól eltérő módon működnek együtt diákjaikkal, a szülőkkel, kollégáikkal, árnyaltan értékelik tanítványaik teljesítményét, speciális nevelési igényű gyerekeket tanítanak integrált </w:t>
      </w:r>
      <w:proofErr w:type="gramStart"/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formában</w:t>
      </w:r>
      <w:proofErr w:type="gramEnd"/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 osztályaikban. Egyre gyűlnek a tapasztalatok a kompetenciaalapú oktatással-neveléssel kapcsolatban. A közoktatás fókuszába az integrációs szemlélet és a személyközpontú pedagógia került. …”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1. ÁRNYALT ÉRTÉKELÉS: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>-        </w:t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Igen: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kontroll, visszacsatolás, motiváló, fejlesztő, korrekciós,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>-        </w:t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Nem: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büntetés, szorongás, elkerülő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2. A BESZÉLGETÉSEK FONTOSSÁGA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saját magukkal és az egymással való törődésre, közös döntések meghozatalára;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biztonságos, barátságos hangulatot, elfogadó légkört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egyéni és csoportos megnyilvánulási lehetőséget biztosítani megoszthatja örömét, bánatát, érzelmeit, véleményét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segítik a csoport- és az egyéni célok megfogalmazását, az értékelését, az önértékelést;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fontos képességek fejlesztése: figyelem, információk összegzése, problémamegoldás, feladatmegoldás, döntéshozatal.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a gyerek megtanulja: sokféle élet, sokféle elgondolás és sokféle nézőpont létezik, és mindegyiket más és más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lastRenderedPageBreak/>
        <w:t xml:space="preserve">érzés kíséri.  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</w:t>
      </w:r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Önismerethez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segítik egymást, önbizalommal tudják használni adottságaikat, képesek megítélni, alkalmazkodni és alakítani a változó körülményeket.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Hozzásegíti őket ahhoz, hogy </w:t>
      </w:r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elfogadják a tőlük, értékeiktől, tapasztalataiktól különbözőt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Magunk és mások elfogadásának birtokában válunk képessé az </w:t>
      </w:r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együttműködésre.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3. KOOPERATÍV MÓDSZER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4. DRÁMAJÁTÉK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bookmarkStart w:id="0" w:name="_GoBack"/>
      <w:bookmarkEnd w:id="0"/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5. A VITA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fontos, hogy a diákok megismerve a vita szabályait, tudjanak álláspontokat megfogalmazni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álláspontjukat megvédeni, mások álláspontját elfogadni, beleképzelve magukat azok helyzetébe, és megoldásokat találjanak a véleménykülönbségekre.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A vitatkozás megtanulásának és egyben annak tartalmát jelentő ismeretek alkotó alkalmazásának módja,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–Ne legyenek győztesek és vesztesek, ne arról szóljon, hogy kinek van igaza. Hanem arról, hogy mi a lehetséges megoldás. A cél az, hogy közösen találják meg a probléma kreatív és produktív megoldását.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Minden tanulónak lehetőséget kell adni, hogy aktívan részt vehessen a csoportban vagy a csoportok között zajló vitában, hogy szégyenkezés nélkül adhassa elő ötleteit, véleményét, érzéseit, ezekre megfelelő reakciót kaphasson.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Az egymás megnyilvánulásaira adott reakcióknak azt kell tükröznie, hogy tisztelik, értékelik, komolyan veszik egymás véleményét, minősítés nélkül. Ennek alapja az egymás iránti őszinte érdeklődés és a másik figyelmes meghallgatása.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– Mindig a javaslatokkal és nem a személyekkel szemben kell kritikusnak lenni.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6. A PROJEKT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valamely komplex feladat elvégzésének feltételeit, eszközeit, folyamatát, módszereit meghatározó terv.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a téma, a feladatrendszer az élet bármely területéről származhat; nagyságát, bonyolultságát, időigényét tekintve nagyon különböző lehet.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eredmények létrehozásában </w:t>
      </w:r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a diákok érdeklődése és önállósága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döntő.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a pedagógus, a szülők, a külső szakértők és más közreműködők feladata ennek az önállóságnak a segítése.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a projektek témája, időtartama, a feladat bonyolultsága nagyon különböző lehet: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a téma meghatározása, a munkamenet megtervezése és megszervezése, a témával foglalkozás,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munka eredményeinek létrehozása és bemutatása a gyerekek valódi önálló (egyéni, páros, csoportos) tevékenységén alapul. A pedagógus feladata a gyerekek önállóságának helyt adni, ezt az önállóságot </w:t>
      </w:r>
      <w:proofErr w:type="spellStart"/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facilitátorként</w:t>
      </w:r>
      <w:proofErr w:type="spellEnd"/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, </w:t>
      </w:r>
      <w:proofErr w:type="spellStart"/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szupervizorként</w:t>
      </w:r>
      <w:proofErr w:type="spellEnd"/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, tanácsadóként segíteni. (Rendszerint ezekben a pedagógus erőteljesebben vesz részt a projektfolyamatban.)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 xml:space="preserve">A projekt célja kettős: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-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új, fontos produktum létrehozása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- fontosabb cél maga a folyamat, amely a produktum létrejöttéhez vezet: a tevékenységek, az alkalmazott módszerek, az új ismeretek, a fejlődő készségek, az alakuló kompetenciák, a személyiségfejlődésben bekövetkezett változások. 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26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Központban egy probléma áll. A feladat nem egyszerűen a probléma megválasztása vagy megoldása, hanem a lehető legtöbb olyan összefüggésnek a feltárása, amely az adott problémához kapcsolódik.”</w:t>
      </w:r>
      <w:r w:rsidRPr="00266261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266261" w:rsidRPr="00266261" w:rsidRDefault="00266261" w:rsidP="00822C13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</w:p>
    <w:p w:rsidR="00F51A8F" w:rsidRDefault="00F51A8F" w:rsidP="00822C13"/>
    <w:sectPr w:rsidR="00F51A8F" w:rsidSect="00392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5"/>
    <w:rsid w:val="001319F5"/>
    <w:rsid w:val="00266261"/>
    <w:rsid w:val="00392717"/>
    <w:rsid w:val="00822C13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03"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5746</Characters>
  <Application>Microsoft Office Word</Application>
  <DocSecurity>0</DocSecurity>
  <Lines>47</Lines>
  <Paragraphs>13</Paragraphs>
  <ScaleCrop>false</ScaleCrop>
  <Company>XIII. ker. Önkormányzat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3</cp:revision>
  <dcterms:created xsi:type="dcterms:W3CDTF">2011-11-29T11:19:00Z</dcterms:created>
  <dcterms:modified xsi:type="dcterms:W3CDTF">2011-11-29T11:19:00Z</dcterms:modified>
</cp:coreProperties>
</file>